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30E78" w14:textId="731F2DA7" w:rsidR="00BC27B4" w:rsidRDefault="00890F76" w:rsidP="00FA77EB">
      <w:pPr>
        <w:pStyle w:val="Heading1"/>
      </w:pPr>
      <w:r>
        <w:t>Carbon Storage Ruler</w:t>
      </w:r>
      <w:r w:rsidR="00F70CE6">
        <w:t>: Alternative Activity</w:t>
      </w:r>
    </w:p>
    <w:p w14:paraId="2EFE7B3B" w14:textId="6394ED64" w:rsidR="00F70CE6" w:rsidRDefault="00F70CE6"/>
    <w:p w14:paraId="327AF608" w14:textId="270D4A77" w:rsidR="00F70CE6" w:rsidRDefault="00A97BA7">
      <w:r>
        <w:rPr>
          <w:noProof/>
          <w:lang w:val="fr-FR"/>
        </w:rPr>
        <w:drawing>
          <wp:anchor distT="0" distB="0" distL="114300" distR="114300" simplePos="0" relativeHeight="251660288" behindDoc="0" locked="0" layoutInCell="1" allowOverlap="1" wp14:anchorId="5430DEAB" wp14:editId="074C1B63">
            <wp:simplePos x="0" y="0"/>
            <wp:positionH relativeFrom="margin">
              <wp:posOffset>3123161</wp:posOffset>
            </wp:positionH>
            <wp:positionV relativeFrom="paragraph">
              <wp:posOffset>6975244</wp:posOffset>
            </wp:positionV>
            <wp:extent cx="1795780" cy="560070"/>
            <wp:effectExtent l="0" t="0" r="0" b="0"/>
            <wp:wrapNone/>
            <wp:docPr id="1257022168"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22168" name="Picture 3" descr="A black background with green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78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0EE3CCB" wp14:editId="13AEE3AF">
            <wp:simplePos x="0" y="0"/>
            <wp:positionH relativeFrom="column">
              <wp:posOffset>989965</wp:posOffset>
            </wp:positionH>
            <wp:positionV relativeFrom="paragraph">
              <wp:posOffset>6692265</wp:posOffset>
            </wp:positionV>
            <wp:extent cx="1708150" cy="1003935"/>
            <wp:effectExtent l="0" t="0" r="0" b="0"/>
            <wp:wrapNone/>
            <wp:docPr id="1637246802" name="Picture 2" descr="A black background with text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46802" name="Picture 2" descr="A black background with text and a bo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003935"/>
                    </a:xfrm>
                    <a:prstGeom prst="rect">
                      <a:avLst/>
                    </a:prstGeom>
                    <a:noFill/>
                    <a:ln>
                      <a:noFill/>
                    </a:ln>
                  </pic:spPr>
                </pic:pic>
              </a:graphicData>
            </a:graphic>
          </wp:anchor>
        </w:drawing>
      </w:r>
      <w:r w:rsidR="00F70CE6">
        <w:t>If you do not have access to an outdoor wooded area, use the following diagram to calculate the total above-ground stored carbon of this sample plot using your carbon rulers. For each tree, determine if the tree is coniferous or deciduous, then determine the CO2e stored within each tree based on the circumference</w:t>
      </w:r>
      <w:r w:rsidR="008E190E">
        <w:t>.</w:t>
      </w:r>
      <w:r w:rsidR="008E190E">
        <w:rPr>
          <w:noProof/>
        </w:rPr>
        <w:drawing>
          <wp:inline distT="0" distB="0" distL="0" distR="0" wp14:anchorId="3C0ED652" wp14:editId="66FBA0CF">
            <wp:extent cx="5936615" cy="5936615"/>
            <wp:effectExtent l="0" t="0" r="6985" b="6985"/>
            <wp:docPr id="1766424781" name="Picture 1" descr="A group of circles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24781" name="Picture 1" descr="A group of circles with numbers and symbol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5936615"/>
                    </a:xfrm>
                    <a:prstGeom prst="rect">
                      <a:avLst/>
                    </a:prstGeom>
                    <a:noFill/>
                    <a:ln>
                      <a:noFill/>
                    </a:ln>
                  </pic:spPr>
                </pic:pic>
              </a:graphicData>
            </a:graphic>
          </wp:inline>
        </w:drawing>
      </w:r>
      <w:r w:rsidRPr="00A97BA7">
        <w:rPr>
          <w:noProof/>
        </w:rPr>
        <w:t xml:space="preserve"> </w:t>
      </w:r>
    </w:p>
    <w:sectPr w:rsidR="00F70C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E6"/>
    <w:rsid w:val="00301976"/>
    <w:rsid w:val="003726D9"/>
    <w:rsid w:val="00890F76"/>
    <w:rsid w:val="008E0788"/>
    <w:rsid w:val="008E190E"/>
    <w:rsid w:val="00A97BA7"/>
    <w:rsid w:val="00BC27B4"/>
    <w:rsid w:val="00F70CE6"/>
    <w:rsid w:val="00FA7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26C8"/>
  <w15:chartTrackingRefBased/>
  <w15:docId w15:val="{114190AD-2319-463F-8A66-E8F5742E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CE6"/>
    <w:rPr>
      <w:rFonts w:eastAsiaTheme="majorEastAsia" w:cstheme="majorBidi"/>
      <w:color w:val="272727" w:themeColor="text1" w:themeTint="D8"/>
    </w:rPr>
  </w:style>
  <w:style w:type="paragraph" w:styleId="Title">
    <w:name w:val="Title"/>
    <w:basedOn w:val="Normal"/>
    <w:next w:val="Normal"/>
    <w:link w:val="TitleChar"/>
    <w:uiPriority w:val="10"/>
    <w:qFormat/>
    <w:rsid w:val="00F70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CE6"/>
    <w:pPr>
      <w:spacing w:before="160"/>
      <w:jc w:val="center"/>
    </w:pPr>
    <w:rPr>
      <w:i/>
      <w:iCs/>
      <w:color w:val="404040" w:themeColor="text1" w:themeTint="BF"/>
    </w:rPr>
  </w:style>
  <w:style w:type="character" w:customStyle="1" w:styleId="QuoteChar">
    <w:name w:val="Quote Char"/>
    <w:basedOn w:val="DefaultParagraphFont"/>
    <w:link w:val="Quote"/>
    <w:uiPriority w:val="29"/>
    <w:rsid w:val="00F70CE6"/>
    <w:rPr>
      <w:i/>
      <w:iCs/>
      <w:color w:val="404040" w:themeColor="text1" w:themeTint="BF"/>
    </w:rPr>
  </w:style>
  <w:style w:type="paragraph" w:styleId="ListParagraph">
    <w:name w:val="List Paragraph"/>
    <w:basedOn w:val="Normal"/>
    <w:uiPriority w:val="34"/>
    <w:qFormat/>
    <w:rsid w:val="00F70CE6"/>
    <w:pPr>
      <w:ind w:left="720"/>
      <w:contextualSpacing/>
    </w:pPr>
  </w:style>
  <w:style w:type="character" w:styleId="IntenseEmphasis">
    <w:name w:val="Intense Emphasis"/>
    <w:basedOn w:val="DefaultParagraphFont"/>
    <w:uiPriority w:val="21"/>
    <w:qFormat/>
    <w:rsid w:val="00F70CE6"/>
    <w:rPr>
      <w:i/>
      <w:iCs/>
      <w:color w:val="0F4761" w:themeColor="accent1" w:themeShade="BF"/>
    </w:rPr>
  </w:style>
  <w:style w:type="paragraph" w:styleId="IntenseQuote">
    <w:name w:val="Intense Quote"/>
    <w:basedOn w:val="Normal"/>
    <w:next w:val="Normal"/>
    <w:link w:val="IntenseQuoteChar"/>
    <w:uiPriority w:val="30"/>
    <w:qFormat/>
    <w:rsid w:val="00F70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CE6"/>
    <w:rPr>
      <w:i/>
      <w:iCs/>
      <w:color w:val="0F4761" w:themeColor="accent1" w:themeShade="BF"/>
    </w:rPr>
  </w:style>
  <w:style w:type="character" w:styleId="IntenseReference">
    <w:name w:val="Intense Reference"/>
    <w:basedOn w:val="DefaultParagraphFont"/>
    <w:uiPriority w:val="32"/>
    <w:qFormat/>
    <w:rsid w:val="00F70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499CC6DED0E41892D32C27146354B" ma:contentTypeVersion="18" ma:contentTypeDescription="Create a new document." ma:contentTypeScope="" ma:versionID="880aa35e3d7a6b1f1b7a49c51a57b59f">
  <xsd:schema xmlns:xsd="http://www.w3.org/2001/XMLSchema" xmlns:xs="http://www.w3.org/2001/XMLSchema" xmlns:p="http://schemas.microsoft.com/office/2006/metadata/properties" xmlns:ns2="45dd7816-5c71-4672-a101-6c6243d87fd5" xmlns:ns3="f3261f14-82cc-4fd3-867e-f0e72c02dfbf" targetNamespace="http://schemas.microsoft.com/office/2006/metadata/properties" ma:root="true" ma:fieldsID="a490a517572acee2c19065d13de286ea" ns2:_="" ns3:_="">
    <xsd:import namespace="45dd7816-5c71-4672-a101-6c6243d87fd5"/>
    <xsd:import namespace="f3261f14-82cc-4fd3-867e-f0e72c02df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7816-5c71-4672-a101-6c6243d87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bc1900-e2b7-40c9-9876-34cc09feb6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61f14-82cc-4fd3-867e-f0e72c02df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568d82-fcba-4995-8a47-9a71f139bf36}" ma:internalName="TaxCatchAll" ma:showField="CatchAllData" ma:web="f3261f14-82cc-4fd3-867e-f0e72c02d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261f14-82cc-4fd3-867e-f0e72c02dfbf" xsi:nil="true"/>
    <lcf76f155ced4ddcb4097134ff3c332f xmlns="45dd7816-5c71-4672-a101-6c6243d87f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5BA52-069A-4147-911B-9B73C7906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7816-5c71-4672-a101-6c6243d87fd5"/>
    <ds:schemaRef ds:uri="f3261f14-82cc-4fd3-867e-f0e72c02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8C37B-1C32-487B-B2F0-378BD21225BC}">
  <ds:schemaRefs>
    <ds:schemaRef ds:uri="http://schemas.microsoft.com/office/2006/metadata/properties"/>
    <ds:schemaRef ds:uri="http://schemas.microsoft.com/office/infopath/2007/PartnerControls"/>
    <ds:schemaRef ds:uri="f3261f14-82cc-4fd3-867e-f0e72c02dfbf"/>
    <ds:schemaRef ds:uri="45dd7816-5c71-4672-a101-6c6243d87fd5"/>
  </ds:schemaRefs>
</ds:datastoreItem>
</file>

<file path=customXml/itemProps3.xml><?xml version="1.0" encoding="utf-8"?>
<ds:datastoreItem xmlns:ds="http://schemas.openxmlformats.org/officeDocument/2006/customXml" ds:itemID="{7C7466EF-D812-45A8-BC45-03B94E8CB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Tree</dc:creator>
  <cp:keywords/>
  <dc:description/>
  <cp:lastModifiedBy>Andy Tree</cp:lastModifiedBy>
  <cp:revision>4</cp:revision>
  <dcterms:created xsi:type="dcterms:W3CDTF">2024-08-13T18:07:00Z</dcterms:created>
  <dcterms:modified xsi:type="dcterms:W3CDTF">2024-08-14T12:58:00Z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0x01010062F499CC6DED0E41892D32C27146354B</vt:lpwstr>
  </property>
  <property fmtid="{D5CDD505-2E9C-101B-9397-08002B2CF9AE}" pid="3" name="MediaServiceImageTags">
    <vt:lpwstr/>
  </property>
</Properties>
</file>